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FBE8" w14:textId="106E4015" w:rsidR="007929BA" w:rsidRDefault="007929BA" w:rsidP="0059467B">
      <w:pPr>
        <w:spacing w:after="0" w:line="319" w:lineRule="atLeast"/>
        <w:rPr>
          <w:rFonts w:ascii="Times New Roman" w:eastAsia="Times New Roman" w:hAnsi="Times New Roman" w:cs="Times New Roman"/>
          <w:b/>
          <w:bCs/>
          <w:color w:val="000000"/>
          <w:kern w:val="0"/>
          <w:sz w:val="28"/>
          <w:szCs w:val="28"/>
          <w:lang w:val="kk-KZ" w:eastAsia="ru-KZ"/>
          <w14:ligatures w14:val="none"/>
        </w:rPr>
      </w:pPr>
      <w:r>
        <w:rPr>
          <w:rFonts w:ascii="Times New Roman" w:eastAsia="Times New Roman" w:hAnsi="Times New Roman" w:cs="Times New Roman"/>
          <w:b/>
          <w:bCs/>
          <w:color w:val="000000"/>
          <w:kern w:val="0"/>
          <w:sz w:val="28"/>
          <w:szCs w:val="28"/>
          <w:lang w:val="kk-KZ" w:eastAsia="ru-KZ"/>
          <w14:ligatures w14:val="none"/>
        </w:rPr>
        <w:t xml:space="preserve">                </w:t>
      </w:r>
      <w:r w:rsidRPr="007929BA">
        <w:rPr>
          <w:rFonts w:ascii="Times New Roman" w:eastAsia="Times New Roman" w:hAnsi="Times New Roman" w:cs="Times New Roman"/>
          <w:b/>
          <w:bCs/>
          <w:color w:val="000000"/>
          <w:kern w:val="0"/>
          <w:sz w:val="28"/>
          <w:szCs w:val="28"/>
          <w:lang w:val="kk-KZ" w:eastAsia="ru-KZ"/>
          <w14:ligatures w14:val="none"/>
        </w:rPr>
        <w:t>Креативті мода индустрия жән</w:t>
      </w:r>
      <w:r>
        <w:rPr>
          <w:rFonts w:ascii="Times New Roman" w:eastAsia="Times New Roman" w:hAnsi="Times New Roman" w:cs="Times New Roman"/>
          <w:b/>
          <w:bCs/>
          <w:color w:val="000000"/>
          <w:kern w:val="0"/>
          <w:sz w:val="28"/>
          <w:szCs w:val="28"/>
          <w:lang w:val="kk-KZ" w:eastAsia="ru-KZ"/>
          <w14:ligatures w14:val="none"/>
        </w:rPr>
        <w:t>е</w:t>
      </w:r>
      <w:r w:rsidRPr="007929BA">
        <w:rPr>
          <w:rFonts w:ascii="Times New Roman" w:eastAsia="Times New Roman" w:hAnsi="Times New Roman" w:cs="Times New Roman"/>
          <w:b/>
          <w:bCs/>
          <w:color w:val="000000"/>
          <w:kern w:val="0"/>
          <w:sz w:val="28"/>
          <w:szCs w:val="28"/>
          <w:lang w:val="kk-KZ" w:eastAsia="ru-KZ"/>
          <w14:ligatures w14:val="none"/>
        </w:rPr>
        <w:t xml:space="preserve"> макроүрдістер</w:t>
      </w:r>
      <w:r>
        <w:rPr>
          <w:rFonts w:ascii="Times New Roman" w:eastAsia="Times New Roman" w:hAnsi="Times New Roman" w:cs="Times New Roman"/>
          <w:b/>
          <w:bCs/>
          <w:color w:val="000000"/>
          <w:kern w:val="0"/>
          <w:sz w:val="28"/>
          <w:szCs w:val="28"/>
          <w:lang w:val="kk-KZ" w:eastAsia="ru-KZ"/>
          <w14:ligatures w14:val="none"/>
        </w:rPr>
        <w:t xml:space="preserve"> </w:t>
      </w:r>
    </w:p>
    <w:p w14:paraId="5BF442DF" w14:textId="77777777" w:rsidR="007929BA" w:rsidRDefault="007929BA" w:rsidP="0059467B">
      <w:pPr>
        <w:spacing w:after="0" w:line="319" w:lineRule="atLeast"/>
        <w:rPr>
          <w:rFonts w:ascii="Times New Roman" w:eastAsia="Times New Roman" w:hAnsi="Times New Roman" w:cs="Times New Roman"/>
          <w:b/>
          <w:bCs/>
          <w:color w:val="000000"/>
          <w:kern w:val="0"/>
          <w:sz w:val="28"/>
          <w:szCs w:val="28"/>
          <w:lang w:val="kk-KZ" w:eastAsia="ru-KZ"/>
          <w14:ligatures w14:val="none"/>
        </w:rPr>
      </w:pPr>
    </w:p>
    <w:p w14:paraId="2FA4DF36" w14:textId="7EFA4F40" w:rsidR="007929BA" w:rsidRDefault="007929BA" w:rsidP="0059467B">
      <w:pPr>
        <w:spacing w:after="0" w:line="319" w:lineRule="atLeast"/>
        <w:rPr>
          <w:rFonts w:ascii="Times New Roman" w:eastAsia="Times New Roman" w:hAnsi="Times New Roman" w:cs="Times New Roman"/>
          <w:b/>
          <w:bCs/>
          <w:color w:val="000000"/>
          <w:kern w:val="0"/>
          <w:sz w:val="28"/>
          <w:szCs w:val="28"/>
          <w:lang w:val="kk-KZ" w:eastAsia="ru-KZ"/>
          <w14:ligatures w14:val="none"/>
        </w:rPr>
      </w:pPr>
      <w:r>
        <w:rPr>
          <w:rFonts w:ascii="Times New Roman" w:eastAsia="Times New Roman" w:hAnsi="Times New Roman" w:cs="Times New Roman"/>
          <w:b/>
          <w:bCs/>
          <w:color w:val="000000"/>
          <w:kern w:val="0"/>
          <w:sz w:val="28"/>
          <w:szCs w:val="28"/>
          <w:lang w:val="kk-KZ" w:eastAsia="ru-KZ"/>
          <w14:ligatures w14:val="none"/>
        </w:rPr>
        <w:t xml:space="preserve">                    1 Лекция.  Индустрия экономикалық негіз</w:t>
      </w:r>
    </w:p>
    <w:p w14:paraId="6BE9DA50" w14:textId="77777777" w:rsidR="00EB24F3" w:rsidRDefault="00EB24F3" w:rsidP="00EB24F3">
      <w:pPr>
        <w:spacing w:after="0" w:line="319" w:lineRule="atLeast"/>
        <w:ind w:firstLine="720"/>
        <w:rPr>
          <w:rFonts w:ascii="Times New Roman" w:eastAsia="Times New Roman" w:hAnsi="Times New Roman" w:cs="Times New Roman"/>
          <w:color w:val="000000"/>
          <w:kern w:val="0"/>
          <w:sz w:val="28"/>
          <w:szCs w:val="28"/>
          <w:lang w:val="kk-KZ" w:eastAsia="ru-KZ"/>
          <w14:ligatures w14:val="none"/>
        </w:rPr>
      </w:pPr>
    </w:p>
    <w:p w14:paraId="0C57438E" w14:textId="5A7F1AC3" w:rsidR="007929BA" w:rsidRDefault="00EB24F3" w:rsidP="0062193C">
      <w:pPr>
        <w:spacing w:after="0" w:line="319" w:lineRule="atLeast"/>
        <w:ind w:firstLine="720"/>
        <w:jc w:val="both"/>
        <w:rPr>
          <w:rFonts w:ascii="Times New Roman" w:eastAsia="Times New Roman" w:hAnsi="Times New Roman" w:cs="Times New Roman"/>
          <w:color w:val="000000"/>
          <w:kern w:val="0"/>
          <w:sz w:val="28"/>
          <w:szCs w:val="28"/>
          <w:lang w:val="kk-KZ" w:eastAsia="ru-KZ"/>
          <w14:ligatures w14:val="none"/>
        </w:rPr>
      </w:pPr>
      <w:r w:rsidRPr="00EB24F3">
        <w:rPr>
          <w:rFonts w:ascii="Times New Roman" w:eastAsia="Times New Roman" w:hAnsi="Times New Roman" w:cs="Times New Roman"/>
          <w:color w:val="000000"/>
          <w:kern w:val="0"/>
          <w:sz w:val="28"/>
          <w:szCs w:val="28"/>
          <w:lang w:val="kk-KZ" w:eastAsia="ru-KZ"/>
          <w14:ligatures w14:val="none"/>
        </w:rPr>
        <w:t>Кез келген мемлекет өндірістік даму қарқынымен елдің әл ауқатын көтереді. Ол біріншіден, экономикалық іскерлік пен еңбек нәтижесін көрсетсе, екіншіден, техникалық және технологиялық ғылыми жетістіктердің көрсеткіші.</w:t>
      </w:r>
      <w:r>
        <w:rPr>
          <w:rFonts w:ascii="Times New Roman" w:eastAsia="Times New Roman" w:hAnsi="Times New Roman" w:cs="Times New Roman"/>
          <w:color w:val="000000"/>
          <w:kern w:val="0"/>
          <w:sz w:val="28"/>
          <w:szCs w:val="28"/>
          <w:lang w:val="kk-KZ" w:eastAsia="ru-KZ"/>
          <w14:ligatures w14:val="none"/>
        </w:rPr>
        <w:t xml:space="preserve"> Бұл креативті экономика делінеді. Адамның ақыл ақыл ой мүмкіндігінің шексіздігіне бостандық кеңістігін беру. Халықтың, елдің пайдасына шешілген</w:t>
      </w:r>
      <w:r w:rsidR="0062193C">
        <w:rPr>
          <w:rFonts w:ascii="Times New Roman" w:eastAsia="Times New Roman" w:hAnsi="Times New Roman" w:cs="Times New Roman"/>
          <w:color w:val="000000"/>
          <w:kern w:val="0"/>
          <w:sz w:val="28"/>
          <w:szCs w:val="28"/>
          <w:lang w:val="kk-KZ" w:eastAsia="ru-KZ"/>
          <w14:ligatures w14:val="none"/>
        </w:rPr>
        <w:t xml:space="preserve"> ішкі, сыртқы өнімділікті қарқынды дамыту әр бір қоғам мүшесінің міндетіне жататынын ескерсек, өнерлі ойшылдардың жеке құндылықтарын басшылыққа ала отырып, экономикалық бағытты индустриялық және экономикалық салада өнертапқыштық қасиет арқылы өркендету жобасына қол жеткізуге болады.</w:t>
      </w:r>
    </w:p>
    <w:p w14:paraId="019A5E94" w14:textId="4CC0251D" w:rsidR="0062193C" w:rsidRDefault="0062193C" w:rsidP="0062193C">
      <w:pPr>
        <w:spacing w:after="0" w:line="319" w:lineRule="atLeast"/>
        <w:ind w:firstLine="720"/>
        <w:jc w:val="both"/>
        <w:rPr>
          <w:rFonts w:ascii="Times New Roman" w:eastAsia="Times New Roman" w:hAnsi="Times New Roman" w:cs="Times New Roman"/>
          <w:color w:val="000000"/>
          <w:kern w:val="0"/>
          <w:sz w:val="28"/>
          <w:szCs w:val="28"/>
          <w:lang w:val="kk-KZ" w:eastAsia="ru-KZ"/>
          <w14:ligatures w14:val="none"/>
        </w:rPr>
      </w:pPr>
      <w:r>
        <w:rPr>
          <w:rFonts w:ascii="Times New Roman" w:eastAsia="Times New Roman" w:hAnsi="Times New Roman" w:cs="Times New Roman"/>
          <w:color w:val="000000"/>
          <w:kern w:val="0"/>
          <w:sz w:val="28"/>
          <w:szCs w:val="28"/>
          <w:lang w:val="kk-KZ" w:eastAsia="ru-KZ"/>
          <w14:ligatures w14:val="none"/>
        </w:rPr>
        <w:t>Шетелдік тәжірибеге назар салсақ</w:t>
      </w:r>
      <w:r w:rsidR="00407AC6">
        <w:rPr>
          <w:rFonts w:ascii="Times New Roman" w:eastAsia="Times New Roman" w:hAnsi="Times New Roman" w:cs="Times New Roman"/>
          <w:color w:val="000000"/>
          <w:kern w:val="0"/>
          <w:sz w:val="28"/>
          <w:szCs w:val="28"/>
          <w:lang w:val="kk-KZ" w:eastAsia="ru-KZ"/>
          <w14:ligatures w14:val="none"/>
        </w:rPr>
        <w:t>,</w:t>
      </w:r>
      <w:r>
        <w:rPr>
          <w:rFonts w:ascii="Times New Roman" w:eastAsia="Times New Roman" w:hAnsi="Times New Roman" w:cs="Times New Roman"/>
          <w:color w:val="000000"/>
          <w:kern w:val="0"/>
          <w:sz w:val="28"/>
          <w:szCs w:val="28"/>
          <w:lang w:val="kk-KZ" w:eastAsia="ru-KZ"/>
          <w14:ligatures w14:val="none"/>
        </w:rPr>
        <w:t xml:space="preserve"> адамдардың бойындағы өнер атаулыға ден қойып,</w:t>
      </w:r>
      <w:r w:rsidR="00407AC6">
        <w:rPr>
          <w:rFonts w:ascii="Times New Roman" w:eastAsia="Times New Roman" w:hAnsi="Times New Roman" w:cs="Times New Roman"/>
          <w:color w:val="000000"/>
          <w:kern w:val="0"/>
          <w:sz w:val="28"/>
          <w:szCs w:val="28"/>
          <w:lang w:val="kk-KZ" w:eastAsia="ru-KZ"/>
          <w14:ligatures w14:val="none"/>
        </w:rPr>
        <w:t xml:space="preserve"> оның ғылыми жолда қалыптасуына мемлекет тарапынан қолдау көрсетіліп, көңіл бөлінеді.</w:t>
      </w:r>
    </w:p>
    <w:p w14:paraId="3528803D" w14:textId="2FB2181E" w:rsidR="00407AC6" w:rsidRPr="00EB24F3" w:rsidRDefault="00407AC6" w:rsidP="0062193C">
      <w:pPr>
        <w:spacing w:after="0" w:line="319" w:lineRule="atLeast"/>
        <w:ind w:firstLine="720"/>
        <w:jc w:val="both"/>
        <w:rPr>
          <w:rFonts w:ascii="Times New Roman" w:eastAsia="Times New Roman" w:hAnsi="Times New Roman" w:cs="Times New Roman"/>
          <w:color w:val="000000"/>
          <w:kern w:val="0"/>
          <w:sz w:val="28"/>
          <w:szCs w:val="28"/>
          <w:lang w:eastAsia="ru-KZ"/>
          <w14:ligatures w14:val="none"/>
        </w:rPr>
      </w:pPr>
      <w:r>
        <w:rPr>
          <w:rFonts w:ascii="Times New Roman" w:eastAsia="Times New Roman" w:hAnsi="Times New Roman" w:cs="Times New Roman"/>
          <w:color w:val="000000"/>
          <w:kern w:val="0"/>
          <w:sz w:val="28"/>
          <w:szCs w:val="28"/>
          <w:lang w:val="kk-KZ" w:eastAsia="ru-KZ"/>
          <w14:ligatures w14:val="none"/>
        </w:rPr>
        <w:t>Алайда, ақыл ой жігерінің еркіндігіне жүгінген жекешіл адамдар мұндай жетістікті алғашқыда пайда табу мақсатында ойластырса, келе, келе өнімділіктен өндірістік масштабқа өтеді. Демек, дамудың белгілі бір кезеңдерін практикалық машықпен шыңдайды.</w:t>
      </w:r>
    </w:p>
    <w:p w14:paraId="1BD4DF4A" w14:textId="77777777" w:rsidR="007929BA" w:rsidRPr="00EB24F3" w:rsidRDefault="007929BA" w:rsidP="0059467B">
      <w:pPr>
        <w:spacing w:after="0" w:line="319" w:lineRule="atLeast"/>
        <w:rPr>
          <w:rFonts w:ascii="Roboto" w:eastAsia="Times New Roman" w:hAnsi="Roboto" w:cs="Times New Roman"/>
          <w:color w:val="000000"/>
          <w:kern w:val="0"/>
          <w:sz w:val="21"/>
          <w:szCs w:val="21"/>
          <w:lang w:eastAsia="ru-KZ"/>
          <w14:ligatures w14:val="none"/>
        </w:rPr>
      </w:pPr>
    </w:p>
    <w:p w14:paraId="1C3EFF07" w14:textId="77777777" w:rsidR="007929BA" w:rsidRDefault="007929BA" w:rsidP="0059467B">
      <w:pPr>
        <w:spacing w:after="0" w:line="319" w:lineRule="atLeast"/>
        <w:rPr>
          <w:rFonts w:ascii="Roboto" w:eastAsia="Times New Roman" w:hAnsi="Roboto" w:cs="Times New Roman"/>
          <w:color w:val="000000"/>
          <w:kern w:val="0"/>
          <w:sz w:val="21"/>
          <w:szCs w:val="21"/>
          <w:lang w:eastAsia="ru-KZ"/>
          <w14:ligatures w14:val="none"/>
        </w:rPr>
      </w:pPr>
    </w:p>
    <w:p w14:paraId="6C7BCF02" w14:textId="77777777" w:rsidR="007929BA" w:rsidRDefault="007929BA" w:rsidP="0059467B">
      <w:pPr>
        <w:spacing w:after="0" w:line="319" w:lineRule="atLeast"/>
        <w:rPr>
          <w:rFonts w:ascii="Roboto" w:eastAsia="Times New Roman" w:hAnsi="Roboto" w:cs="Times New Roman"/>
          <w:color w:val="000000"/>
          <w:kern w:val="0"/>
          <w:sz w:val="21"/>
          <w:szCs w:val="21"/>
          <w:lang w:eastAsia="ru-KZ"/>
          <w14:ligatures w14:val="none"/>
        </w:rPr>
      </w:pPr>
    </w:p>
    <w:p w14:paraId="6D55CACA" w14:textId="77777777" w:rsidR="007929BA" w:rsidRDefault="007929BA" w:rsidP="0059467B">
      <w:pPr>
        <w:spacing w:after="0" w:line="319" w:lineRule="atLeast"/>
        <w:rPr>
          <w:rFonts w:ascii="Roboto" w:eastAsia="Times New Roman" w:hAnsi="Roboto" w:cs="Times New Roman"/>
          <w:color w:val="000000"/>
          <w:kern w:val="0"/>
          <w:sz w:val="21"/>
          <w:szCs w:val="21"/>
          <w:lang w:eastAsia="ru-KZ"/>
          <w14:ligatures w14:val="none"/>
        </w:rPr>
      </w:pPr>
    </w:p>
    <w:p w14:paraId="4A159D22" w14:textId="77777777" w:rsidR="007929BA" w:rsidRDefault="007929BA" w:rsidP="0059467B">
      <w:pPr>
        <w:spacing w:after="0" w:line="319" w:lineRule="atLeast"/>
        <w:rPr>
          <w:rFonts w:ascii="Roboto" w:eastAsia="Times New Roman" w:hAnsi="Roboto" w:cs="Times New Roman"/>
          <w:color w:val="000000"/>
          <w:kern w:val="0"/>
          <w:sz w:val="21"/>
          <w:szCs w:val="21"/>
          <w:lang w:eastAsia="ru-KZ"/>
          <w14:ligatures w14:val="none"/>
        </w:rPr>
      </w:pPr>
    </w:p>
    <w:p w14:paraId="5E776C2F" w14:textId="77777777" w:rsidR="007929BA" w:rsidRDefault="007929BA" w:rsidP="0059467B">
      <w:pPr>
        <w:spacing w:after="0" w:line="319" w:lineRule="atLeast"/>
        <w:rPr>
          <w:rFonts w:ascii="Roboto" w:eastAsia="Times New Roman" w:hAnsi="Roboto" w:cs="Times New Roman"/>
          <w:color w:val="000000"/>
          <w:kern w:val="0"/>
          <w:sz w:val="21"/>
          <w:szCs w:val="21"/>
          <w:lang w:eastAsia="ru-KZ"/>
          <w14:ligatures w14:val="none"/>
        </w:rPr>
      </w:pPr>
    </w:p>
    <w:sectPr w:rsidR="00792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77"/>
    <w:rsid w:val="003956DE"/>
    <w:rsid w:val="00407AC6"/>
    <w:rsid w:val="0059467B"/>
    <w:rsid w:val="0062193C"/>
    <w:rsid w:val="007929BA"/>
    <w:rsid w:val="008256AB"/>
    <w:rsid w:val="00AD056F"/>
    <w:rsid w:val="00BF0177"/>
    <w:rsid w:val="00EB24F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26C1"/>
  <w15:chartTrackingRefBased/>
  <w15:docId w15:val="{4CAA1C8D-3298-4ABC-BACC-CB8AA0C6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6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5</cp:revision>
  <dcterms:created xsi:type="dcterms:W3CDTF">2023-10-09T06:26:00Z</dcterms:created>
  <dcterms:modified xsi:type="dcterms:W3CDTF">2023-10-09T07:11:00Z</dcterms:modified>
</cp:coreProperties>
</file>